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xmlsignatures/sig1.xml" ContentType="application/vnd.openxmlformats-package.digital-signature-xmlsignature+xml"/>
  <Default Extension="sigs" ContentType="application/vnd.openxmlformats-package.digital-signature-origin"/>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 Id="rId4" Type="http://schemas.openxmlformats.org/package/2006/relationships/digital-signature/origin" Target="_xmlsignatures/origin.sigs"/></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70" w:after="170"/>
        <w:ind w:hanging="0" w:left="0" w:right="0"/>
        <w:jc w:val="center"/>
        <w:rPr/>
      </w:pPr>
      <w:r>
        <w:rPr>
          <w:rFonts w:ascii="DejaVu Serif" w:hAnsi="DejaVu Serif"/>
          <w:b/>
          <w:i w:val="false"/>
          <w:caps w:val="false"/>
          <w:smallCaps w:val="false"/>
          <w:color w:val="000000"/>
          <w:spacing w:val="0"/>
          <w:sz w:val="36"/>
          <w:highlight w:val="white"/>
        </w:rPr>
        <w:t>ПОЛИТИКА В ОТНОШЕНИИ ОБРАБОТКИ ПЕРСОНАЛЬНЫХ ДАННЫХ</w:t>
      </w:r>
      <w:r>
        <w:rPr>
          <w:rFonts w:ascii="DejaVu Serif" w:hAnsi="DejaVu Serif"/>
        </w:rPr>
        <w:br/>
      </w:r>
      <w:r>
        <w:rPr>
          <w:rFonts w:ascii="DejaVu Serif" w:hAnsi="DejaVu Serif"/>
          <w:b/>
          <w:i w:val="false"/>
          <w:caps w:val="false"/>
          <w:smallCaps w:val="false"/>
          <w:color w:val="000000"/>
          <w:spacing w:val="0"/>
          <w:sz w:val="36"/>
          <w:highlight w:val="white"/>
        </w:rPr>
        <w:t>МБОУ «Красноуральская СОШ»</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I. ОБЩИЕ ПОЛОЖЕНИЯ</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1.1. Настоящая Политика обработки персональных данных МБОУ «Красноуральская СОШ» (далее соответственно – Политика, Школа) в отношении обработки персональных данных разработана во исполнение требований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1.2. Политика действует в отношении всех персональных данных, которые обрабатывает Школа (далее – Оператор) и распространяется на отношения в области обработки персональных данных, возникшие у Оператора как до, так и после утверждения настоящей Политики.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1.3. Во исполнение требований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1.4. Информация об Операторе: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Наименование: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полное официальное наименование: муниципальное бюджетное общеобразовательное учреждение «Красноуральская средняя общеобразовательная школа Оренбургского района» Оренбургской области;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официальное сокращенное наименование: МБОУ «Красноуральская СОШ»</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-фактический адрес: 460532, Оренбургская область, Оренбургский район, имени 9 Января село, ул. Центральная, дом 4.</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1.5. Основные понятия, используемые в Политике: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Обработка персональных данных включает в себя в том числе: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сбор;</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запись;</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систематизацию;</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накопление;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хранение;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уточнение (обновление, изменение);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извлечение;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использование;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передачу (распространение, предоставление, доступ);</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обезличивание;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блокирование;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удаление;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уничтожение;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Автоматизированная обработка персональных данных - обработка персональных данных с  помощью средств вычислительной техники;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Распространение персональных данных - действия, направленные на раскрытие персональных данных неопределенному кругу лиц;</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или иностранному физическому лицу;</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Пользователь – любое физическое лицо и/или юридическое лицо, в том числе посетитель Сайта, принимающий условия Соглашения.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Cookies – небольшие по размеру текстовые файлы, хранящиеся в браузере посетителей Сервиса. На совокупности различных веб-проектов Администратора (при просмотре Сервиса происходит автоматический сбор (из Cookies) следующих статистических данных о посетителе Сервиса, в том числе: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тип выполненного на Сервисе действия (клик, наведение курсора и т.п.);</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дата и время выполнения действия;</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URL страницы;</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Referer;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IP (без возможности работы с IP-адресами в статистике);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User-Agent;</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ClientID (идентификатор браузера по файлу Cookie);</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экранное разрешение;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класс HTML-элемента, на который происходит клик;</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1.6. Оператор персональных данных обязан:</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1.6.1.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1.6.2.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1.6.3. Разъяснять субъектам персональных данных, их законным представителям юридические последствия отказа предоставить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1.6.4. Блокировать или удалять неправомерно обрабатываемые, неточные персональные данные либо обеспечить их блокирование или удаление.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1.6.5.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придостижении цели их обработки.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1.6.6.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1.6.7.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1.7. Оператор вправе: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1.7.1.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1.7.2. Использовать персональные данные субъектов персональных данных без их согласия в случаях, предусмотренных законодательством.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1.7.3. Предоставлять персональные данные субъектов персональных данных третьим лицам в случаях, предусмотренных законодательством.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1.7.4.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1.8.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1.8.1. В случаях, предусмотренных законодательством, предоставлять Школе достоверные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1.8.2. При изменении персональных данных, обнаружении ошибок или неточностей в них незамедлительно сообщать об этом Школе.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1.9. Субъекты персональных данных вправе: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1.9.1. Получать информацию, касающуюся обработки своих персональных данных, кроме случаев, когда такой доступ ограничен федеральными законами.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1.9.2.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1.9.3. Дополнить персональные данные оценочного характера заявлением, выражающим собственную точку зрения.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1.9.4. Обжаловать действия или бездействие Школы в уполномоченном органе по защите прав субъектов персональных данных или в судебном порядке </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II. ПРАВОВЫЕ ОСНОВАНИЯ И ПРИНЦИПЫ ОБРАБОТКИ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2.1. Перечень нормативных правовых актов, локальных нормативных актов и иных документов во исполнение которых и в соответствии с которыми Оператор осуществляет обработку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Конституция Российской Федерации;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Гражданский кодекс Российской Федерации;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Трудовой кодекс Российской Федерации;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Налоговый кодекс Российской Федерации;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-Федеральный закон от 02.05.2006 № 59-ФЗ «О порядке рассмотрения обращении граждан Российской Федерации»;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Федеральный закон от 06.12.2011 № 402-ФЗ «О бухгалтерском учете»;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Федеральный закон от 15.12.2001 № 167-ФЗ «Об обязательном пенсионном страховании в Российской Федерации»;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-Федеральный закон от 16.07.1999 № 165-ФЗ «Об основах обязательного социального страхования»;</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Федеральный закон от 29.12.2012 № 273-ФЗ «Об образовании в Российской Федерации»;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Постановление Правительства РФ от 27.11.2006 № 719 «Об утверждении Положения о воинском учете»;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-Приказ федеральной службы по надзору в сфере связи, информационных технологий и массовых коммуникаций от 24.02.2021 № 18 «Об утверждении требовании к содержанию согласия на обработку персональных данных, разрешенных субъектом персональных данных для распространения»;</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иные нормативные правовые акты, регулирующие отношения, связанные с деятельностью Оператора;</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устав МБОУ «Красноуральская СОШ»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договоры, заключаемые между Оператором и субъектами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согласие субъектов персональных данных на обработку их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Оператор обрабатывает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2">
        <w:r>
          <w:rPr>
            <w:rStyle w:val="Hyperlink"/>
            <w:rFonts w:ascii="DejaVu Serif" w:hAnsi="DejaVu Serif"/>
          </w:rPr>
          <w:t>https://krasnouralskaja.gosuslugi.ru</w:t>
        </w:r>
      </w:hyperlink>
      <w:r>
        <w:rPr>
          <w:rFonts w:ascii="DejaVu Serif" w:hAnsi="DejaVu Serif"/>
        </w:rPr>
        <w:t xml:space="preserve"> </w:t>
      </w:r>
      <w:r>
        <w:rPr>
          <w:rFonts w:ascii="DejaVu Serif" w:hAnsi="DejaVu Serif"/>
        </w:rPr>
        <w:t>(</w:t>
      </w:r>
      <w:hyperlink r:id="rId3">
        <w:r>
          <w:rPr>
            <w:rStyle w:val="Hyperlink"/>
            <w:rFonts w:ascii="DejaVu Serif" w:hAnsi="DejaVu Serif"/>
          </w:rPr>
          <w:t>https://sh-krasnouralskaya-s-im-9-yanvarya-r56.gosweb.gosuslugi.ru</w:t>
        </w:r>
      </w:hyperlink>
      <w:hyperlink r:id="rId4">
        <w:r>
          <w:rPr>
            <w:rFonts w:ascii="DejaVu Serif" w:hAnsi="DejaVu Serif"/>
          </w:rPr>
          <w:t xml:space="preserve"> </w:t>
        </w:r>
      </w:hyperlink>
      <w:r>
        <w:rPr>
          <w:rFonts w:ascii="DejaVu Serif" w:hAnsi="DejaVu Serif"/>
        </w:rPr>
        <w:t>)</w:t>
      </w:r>
      <w:r>
        <w:rPr>
          <w:rFonts w:ascii="DejaVu Serif" w:hAnsi="DejaVu Serif"/>
        </w:rPr>
        <w:t xml:space="preserve"> </w:t>
      </w:r>
      <w:r>
        <w:rPr>
          <w:rFonts w:ascii="DejaVu Serif" w:hAnsi="DejaVu Serif"/>
          <w:b w:val="false"/>
          <w:i w:val="false"/>
          <w:caps w:val="false"/>
          <w:smallCaps w:val="false"/>
          <w:color w:val="000000"/>
          <w:spacing w:val="0"/>
          <w:sz w:val="24"/>
          <w:highlight w:val="white"/>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2.2. Обработка персональных данных осуществляется с согласия субъекта персональных данных на обработку его персональных данных. Необходимость обработки персональных данных связана с достижением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с исполнением договора, стороной которого,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осуществляется обработка персональных данных, подлежащих опубликованию или обязательному раскрытию в соответствии с федеральным законом.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2.3 Обработка персональных данных осуществляется на основе следующих принципов: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обработка персональных данных осуществляется на законной основе;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обработка персональных данных ограничивается достижением конкретных, заранее определенных и законных целей;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не допускается обработка персональных данных, несовместимая с целями сбора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обработке подлежат только Обработка персональные данные, которые отвечают целям их обработки;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содержание и объем обрабатываемых персональных данных соответствует заявленным целям обработки;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при обработке персональных данных обеспечивается их точность, достаточность, а в необходимых случаях и актуальность по отношению к целям обработки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законодательством.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2.4 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«cookie».</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 xml:space="preserve">III.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3.2. Обработка персональных данных осуществляется Оператором на основании пунктов 1, 2 части 1 ст. 6 Федерального закона от 27.07.2006 № 152-ФЗ «О персональных данных» с согласия субъекта персональных данных на обработку его персональных данных, для осуществления и выполнения, возложенных законодательством Российской Федерации на Оператора функций, полномочий и обязанностей.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 Обработка персональных данных Оператором производится в следующих целях: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3.3.1. Анализ пользовательской активности с помощью сервиса «Яндекс. Метрика»</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3.3.1.1. Обрабатываемые персональные данные: статистических данных о посетителе Сервиса, в том числе: тип выполненного на Сервисе действия (клик, наведение курсора и т.п.); дата и время выполнения действия; URL страницы; Referer; IP (без возможности работы с IP-адресами в статистике); User-Agent; ClientID (идентификатор браузера по файлу Cookie); экранное разрешение; класс HTML-элемента, на который происходит клик. Подробнее о данных, которые собирает счетчик Яндекс Метрики можно ознакомиться по ссылке: </w:t>
      </w:r>
      <w:hyperlink r:id="rId5">
        <w:r>
          <w:rPr>
            <w:rStyle w:val="Hyperlink"/>
            <w:rFonts w:ascii="DejaVu Serif" w:hAnsi="DejaVu Serif"/>
            <w:b w:val="false"/>
            <w:i w:val="false"/>
            <w:caps w:val="false"/>
            <w:smallCaps w:val="false"/>
            <w:color w:val="000000"/>
            <w:spacing w:val="0"/>
            <w:sz w:val="24"/>
            <w:highlight w:val="white"/>
          </w:rPr>
          <w:t>https://yandex.ru/support/metrica/code/datacollected.html</w:t>
        </w:r>
      </w:hyperlink>
      <w:r>
        <w:rPr>
          <w:rFonts w:ascii="DejaVu Serif" w:hAnsi="DejaVu Serif"/>
          <w:b w:val="false"/>
          <w:i w:val="false"/>
          <w:caps w:val="false"/>
          <w:smallCaps w:val="false"/>
          <w:color w:val="000000"/>
          <w:spacing w:val="0"/>
          <w:sz w:val="24"/>
          <w:highlight w:val="white"/>
        </w:rPr>
        <w:t>.</w:t>
      </w:r>
      <w:r>
        <w:rPr>
          <w:rFonts w:ascii="DejaVu Serif" w:hAnsi="DejaVu Serif"/>
        </w:rPr>
        <w:br/>
      </w:r>
      <w:r>
        <w:rPr>
          <w:rFonts w:ascii="DejaVu Serif" w:hAnsi="DejaVu Serif"/>
          <w:b w:val="false"/>
          <w:i w:val="false"/>
          <w:caps w:val="false"/>
          <w:smallCaps w:val="false"/>
          <w:color w:val="000000"/>
          <w:spacing w:val="0"/>
          <w:sz w:val="24"/>
          <w:highlight w:val="white"/>
        </w:rPr>
        <w:t>3.3.1.2. Специальные категории обрабатываемых данных: нет</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3.3.1.3. Категории субъектов, персональные данные которых обрабатываются: Все посетители сайта, которые дали согласие на обработку файлов «cookie» (куки-файлы).</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3.3.1.4. Способ обработки персональных данных: смешанный, с последующей передачей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3.3.1.5. Сроки обработки персональных данных и их хранение: обработка производится в течение срока, необходимого для достижения цели обработки.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3.3.1.6. Порядок уничтожения персональных данных: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«cookie», а Организация не предоставляет технологических и правовых консультаций на темы подобного характера.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3.3.2. Подбор персонала (соискателей) на вакантные должности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3.3.2.1. Обрабатываемые персональные данные: фамилия, имя, отчество (последнее при наличии) (в том числе прежние фамилии, имена и (или) отчества (при наличии), когда, где и по какой причине изменяли;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ИНН; сведения об образовании; сведения о квалификации; сведения о профессиональной подготовке и повышении квалификации;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иные персональные данные, предоставляемые соискателями по их желанию.</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3.3.2.2. Специальные категории обрабатываемых данных: сведения о состоянии здоровья; сведения о судимости.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3.3.2.3. Категории субъектов, персональные данные которых обрабатываются: кандидаты на обработку(соискатели).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3.3.2.4. Способ обработки персональных данных: смешанный, с последующей передачей по внутренней сети юридического лица, без передачи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3.3.2.5. Сроки обработки персональных данных и их хранение: обработка производится в течение срока, необходимого для рассмотрения кандидатуры соискателя и заключения трудового договора. Все данные хранятся 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3.3.2.6. Порядок уничтожения персональных данных: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 Обеспечение соблюдения трудового законодательства РФ.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3.3.3.1. Обрабатываемые персональные данные: фамилия, имя, отчество (последнее при наличии) (в том числе прежние фамилии, имена и (или) отчества (при наличии), когда, где и по какой причине изменяли;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ИНН; сведения об образовании; сведения о квалификации; сведения о профессиональной подготовке и повышении квалификации; семейное положение; доходы;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иные персональные данные, предоставляемые работниками в соответствии с требованиями трудового законодательства.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3.3.3.2. Специальные категории обрабатываемых данных: сведения о состоянии здоровья;сведения о судимости.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3.3.3.3. Биометрические категории обрабатываемых данных: данные изображения лица, полученные с помощью фото- видео устройств, позволяющие установить личность субъекта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3.3.3.4. Категории субъектов, персональные данные которых обрабатываются: работники, уволенные работники.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3.3.3.5. Способ обработки персональных данных: смешанный, с последующей передачей по внутренней сети юридического лица, без передачи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3.3.3.6. 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3.3.3.7.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 Подготовка, заключение и исполнение гражданско-правового договора.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3.3.3.1. Обрабатываемые персональные данные: фамилия, имя, отчество; данные документа, удостоверяющего личность; адрес регистрации; адрес места жительства; номер телефона; адрес электронной почты; ИНН; СНИЛС; реквизиты банковской карты; номер расчетного счета; номер лицевого счета; иные персональные данные, предоставляемые физическими лицами, необходимые для заключения и исполнения договоров.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3.3.3.2. Категории субъектов, персональные данные которых обрабатываются: контрагенты, представители контрагентов, выгодоприобретатели по договорам.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3.3.3.3. Способ обработки персональных данных: смешанный, с последующей передачей по внутренней сети юридического лица, без передачи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3.3.3.4. Сроки обработки персональных данных и их хранение: обработка производится в течение срока необходимого для исполнения заключенного договора. Все данные хранятся в течение срока, установленного номенклатурой дел в зависимости от типа документа, в котором содержатся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3.3.3.5.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3.3.4. Обеспечение пропускного режима на территорию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3.3.4.1. Обрабатываемые персональные данные: фамилия, имя, отчество; данные документа, удостоверяющего личность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3.3.4.2. Категории субъектов, персональные данные которых обрабатываются: посетители, работники, уволенные работники, кандидаты на работу (соискатели), контрагенты, представители контрагентов, выгодоприобретатели по договорам, учащиеся, законные представители учащихся.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3.3.4.3. Способ обработки персональных данных: неавтоматизированный, внесение персональных данных в журнал учета посетителей.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3.3.4.4. Сроки обработки персональных данных и их хранение: обработка производится в течение срока необходимого для ведения журнала учета посетителей. Все данные хранятся в течение срока, установленного номенклатурой дел в зависимости от типа документа, в котором содержатся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3.3.4.5.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3.3.5. Обеспечение соблюдения трудового законодательства РФ.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3.3.5.1. Обрабатываемые персональные данные: 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сведения об образовании; сведения о трудовой деятельности; иные персональные данные, предоставляемые родственниками работников в соответствии с требованиями трудового законодательства.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3.3.5.2. Категории субъектов, персональные данные которых обрабатываются: родственники работников.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3.3.5.3. Способ обработки персональных данных: смешанный, с последующей передачей по внутренней сети юридического лица, без передачи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3.3.5.4. 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3.3.5.5.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3.3.6. Обеспечение соблюдения законодательства РФ в сфере образования.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3.3.6.1. Обрабатываемые персональные данные: 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сведения об образовании; иные персональные данные, предоставляемые Учащимися необходимые для обеспечения соблюдения законодательства РФ в сфере образования и/или заключения и исполнения договоров.</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3.3.6.2. Специальные категории обрабатываемых данных: сведения о состоянии здоровья.</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3.3.6.3. Биометрические категории обрабатываемых данных: данные изображения лица, полученные с помощью фото -, видеоустройств, позволяющие установить личность субъекта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3.3.6.4. Категории субъектов, персональные данные которых обрабатываются: учащиеся.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3.3.6.5. Способ обработки персональных данных: смешанный, с последующей передачей по внутренней сети юридического лица, без передачи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3.3.6.6. Сроки обработки персональных данных и их хранение: обработка производится  в течение срока обучения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3.3.6.7.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3.3.7. Обеспечение соблюдения законодательства РФ в сфере образования.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3.3.7.1. Обрабатываемые персональные данные: фамилия, имя, отчество; пол; год рождения; месяц рождения; дата рождения; данные документа, удостоверяющего личность; адрес регистрации; адрес места жительства; номер телефона; адрес электронной почты; иные персональные данные, предоставляемые Законными представителями учащихся необходимые для обеспечения соблюдения законодательства РФ в сфере образования и/или заключения и исполнения договоров.</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3.3.7.2. Категории субъектов, персональные данные которых обрабатываются: законные представители учащихся.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3.3.7.3. Способ обработки персональных данных: смешанный, с последующей передачей по внутренней сети юридического лица, без передачи по сети Интернет.</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3.3.7.4. Сроки обработки персональных данных и их хранение: обработка производится в течение срока обучения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3.3.7.5. Порядок уничтожения персональных данных: Уничтожение производится в соответствии с Регламентом уничтожения персональных данных в Школы в зависимости от способа обработки персональных данных и типа носителя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3.3.8. Обращение пользователей к администрации Школы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3.3.8.1. Учреждение обрабатывает персональные данные (Ф.И.О., адрес электронной почты) посетителей сайта </w:t>
      </w:r>
      <w:hyperlink r:id="rId6">
        <w:r>
          <w:rPr>
            <w:rStyle w:val="Hyperlink"/>
            <w:rFonts w:ascii="DejaVu Serif" w:hAnsi="DejaVu Serif"/>
          </w:rPr>
          <w:t>https://krasnouralskaja.gosuslugi.ru</w:t>
        </w:r>
      </w:hyperlink>
      <w:hyperlink r:id="rId7">
        <w:r>
          <w:rPr>
            <w:rFonts w:ascii="DejaVu Serif" w:hAnsi="DejaVu Serif"/>
          </w:rPr>
          <w:t xml:space="preserve"> </w:t>
        </w:r>
      </w:hyperlink>
      <w:r>
        <w:rPr>
          <w:rFonts w:ascii="DejaVu Serif" w:hAnsi="DejaVu Serif"/>
        </w:rPr>
        <w:t>(</w:t>
      </w:r>
      <w:hyperlink r:id="rId8">
        <w:r>
          <w:rPr>
            <w:rStyle w:val="Hyperlink"/>
            <w:rFonts w:ascii="DejaVu Serif" w:hAnsi="DejaVu Serif"/>
          </w:rPr>
          <w:t>https://sh-krasnouralskaya-s-im-9-yanvarya-r56.gosweb.gosuslugi.ru</w:t>
        </w:r>
      </w:hyperlink>
      <w:hyperlink r:id="rId9">
        <w:r>
          <w:rPr>
            <w:rFonts w:ascii="DejaVu Serif" w:hAnsi="DejaVu Serif"/>
          </w:rPr>
          <w:t xml:space="preserve"> </w:t>
        </w:r>
      </w:hyperlink>
      <w:r>
        <w:rPr>
          <w:rFonts w:ascii="DejaVu Serif" w:hAnsi="DejaVu Serif"/>
        </w:rPr>
        <w:t>)</w:t>
      </w:r>
      <w:r>
        <w:rPr>
          <w:rFonts w:ascii="DejaVu Serif" w:hAnsi="DejaVu Serif"/>
        </w:rPr>
        <w:t xml:space="preserve">,  </w:t>
      </w:r>
      <w:r>
        <w:rPr>
          <w:rFonts w:ascii="DejaVu Serif" w:hAnsi="DejaVu Serif"/>
          <w:b w:val="false"/>
          <w:i w:val="false"/>
          <w:caps w:val="false"/>
          <w:smallCaps w:val="false"/>
          <w:color w:val="000000"/>
          <w:spacing w:val="0"/>
          <w:sz w:val="24"/>
          <w:highlight w:val="white"/>
        </w:rPr>
        <w:t xml:space="preserve">написавших сообщение через форму сбора для информирования Пользователя посредством отправки электронных писем.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r>
          <w:rPr>
            <w:rStyle w:val="Hyperlink"/>
            <w:rFonts w:ascii="DejaVu Serif" w:hAnsi="DejaVu Serif"/>
          </w:rPr>
          <w:t>https://krasnouralskaja.gosuslugi.ru</w:t>
        </w:r>
      </w:hyperlink>
      <w:r>
        <w:rPr>
          <w:rFonts w:ascii="DejaVu Serif" w:hAnsi="DejaVu Serif"/>
        </w:rPr>
        <w:t xml:space="preserve"> </w:t>
      </w:r>
      <w:r>
        <w:rPr>
          <w:rFonts w:ascii="DejaVu Serif" w:hAnsi="DejaVu Serif"/>
          <w:b w:val="false"/>
          <w:i w:val="false"/>
          <w:caps w:val="false"/>
          <w:smallCaps w:val="false"/>
          <w:color w:val="000000"/>
          <w:spacing w:val="0"/>
          <w:sz w:val="24"/>
          <w:highlight w:val="white"/>
        </w:rPr>
        <w:t>(</w:t>
      </w:r>
      <w:hyperlink r:id="rId11">
        <w:r>
          <w:rPr>
            <w:rStyle w:val="Hyperlink"/>
            <w:rFonts w:ascii="DejaVu Serif" w:hAnsi="DejaVu Serif"/>
            <w:b w:val="false"/>
            <w:i w:val="false"/>
            <w:caps w:val="false"/>
            <w:smallCaps w:val="false"/>
            <w:color w:val="000000"/>
            <w:spacing w:val="0"/>
            <w:sz w:val="24"/>
            <w:highlight w:val="white"/>
          </w:rPr>
          <w:t>https://sh-krasnouralskaya-s-im-9-yanvarya-r56.gosweb.gosuslugi.ru</w:t>
        </w:r>
      </w:hyperlink>
      <w:hyperlink r:id="rId12">
        <w:r>
          <w:rPr>
            <w:rFonts w:ascii="DejaVu Serif" w:hAnsi="DejaVu Serif"/>
            <w:b w:val="false"/>
            <w:i w:val="false"/>
            <w:caps w:val="false"/>
            <w:smallCaps w:val="false"/>
            <w:color w:val="000000"/>
            <w:spacing w:val="0"/>
            <w:sz w:val="24"/>
            <w:highlight w:val="white"/>
          </w:rPr>
          <w:t xml:space="preserve"> </w:t>
        </w:r>
      </w:hyperlink>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3.3.8.2. Категории субъектов, персональные данные которых обрабатываются: пользователи сайта Школы.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3.3.8.3. Способ обработки персональных данных: смешанный, с последующей передачей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3.3.8.4. Сроки обработки персональных данных и их хранение: обработка производится в течение срока, необходимого для рассмотрения обращения Пользователя сайта Школы и получения Пользователем ответа от администрации Школы. Все данные хранятся в течение срока, установленного номенклатурой дел в зависимости от типа документа, в котором содержатся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3.3.8.5.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3.3.9. Размещение открытых данных о педагогических работниках на сайте Школы 3.3.9.1. Оператор обрабатывает следующие персональные данные: фамилия, имя, отчество (при наличии), должность, уровень образования, стаж работы, квалификация, адрес электронной почты, биометрические данные педагогических работников Школы: данные изображения лица, полученные с помощью фото-видео устройств, позволяющие установить личность субъекта персональных данных исключительно в информационных целях. Фамилия, имя, отчество (при наличии), должность, уровень образования, стаж работы, квалификация, адрес электронной почты, биометрические данные (фотографии) размещаются на сайте Школы в разделе «Руководство. Педагогический (научно-педагогический состав» с согласия работников Школы.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3.3.9.2. Категории субъектов, персональные данные которых обрабатываются: работники, уволенные работники.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3.3.9.3. Способ обработки персональных данных: смешанный, с последующей передачей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3.3.9.4. Сроки обработки персональных данных и их хранение: обработка производится в течение срока трудового договора и периода после его завершения, необходимого для выполнения всех обязательств сторон. Все данные хранятся в течение срока, установленного номенклатурой дел в зависимости от типа документа, в котором содержатся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3.3.9.5. Порядок уничтожения персональных данных: уничтожение производится в соответствии с Регламентом уничтожения персональных данных Оператора в зависимости от способа обработки персональных данных и типа носителя персональных данных. </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 xml:space="preserve">IV. ОБЪЕМ И КАТЕГОРИИ ОБРАБАТЫВАЕМЫХ ПЕРСОНАЛЬНЫХ ДАННЫХ, КАТЕГОРИИ СУБЪЕКТОВ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4.1. Оператор может обрабатывать персональные данные следующих категорий субъектов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4.1.1. Кандидаты на работу (соискатели) - для целей подбора персонала (соискателей) на вакантные должности оператора, обеспечение пропускного режима на территорию Оператора.</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4.1.2. Работники, Уволенные работники - для целей обеспечения соблюдения трудового законодательства РФ и иных непосредственно связанных с ним отношений, обеспечение пропускного режима на территорию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4.1.3. Контрагенты, Представители контрагентов, Выгодоприобретатели по договорам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w:t>
      </w:r>
      <w:r>
        <w:rPr>
          <w:rFonts w:ascii="DejaVu Serif" w:hAnsi="DejaVu Serif"/>
          <w:b w:val="false"/>
          <w:i w:val="false"/>
          <w:caps w:val="false"/>
          <w:smallCaps w:val="false"/>
          <w:color w:val="000000"/>
          <w:spacing w:val="0"/>
          <w:sz w:val="24"/>
          <w:highlight w:val="white"/>
        </w:rPr>
        <w:t xml:space="preserve">для целей подготовки, заключения и исполнения гражданско-правового договора, обеспечение пропускного режима на территорию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4.1.4. Родственники работников - для целей обеспечения соблюдения трудового законодательства РФ и иных непосредственно связанных с ним отношений.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4.1.5. Учащиеся, Законные представители учащихся - для целей обеспечения соблюдения законодательства РФ в сфере образования, обеспечение пропускного режима на территорию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4.2. Содержание и объем обрабатываемых персональных данных для каждой категории субъектов персональных данных указаны в разделе II настоящей Политики и должны соответствовать заявленным целям обработки, предусмотренным в этом разделе.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4.3. Обрабатываемые персональные данные не должны быть избыточными по отношению к заявленным целям их обработки.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4.4.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4.5.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предусмотренных законодательством РФ.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4.6. Трансграничная передача персональных данных субъектов персональных данных Оператором не осуществляется. </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 xml:space="preserve">V. ПОРЯДОК И УСЛОВИЯ ОБРАБОТКИ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5.1. Обработка персональных данных осуществляется Оператором в соответствии с требованиями законодательства Российской Федерации.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5.3. Оператор осуществляет обработку персональных данных для каждой цели их обработки следующими способами: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неавтоматизированная обработка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смешанная обработка персональных данных, с передачей по внутренней сети юридического лица и с передачей по сети Интернет.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Пользуясь сайтом, субъект персональных данных соглашается с использованием файлов «cookie». Собранная при помощи «cookie»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5.4. К обработке персональных данных допускаются работники Оператора, в должностные обязанности которых входит обработка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5.5. Обработка персональных данных для каждой цели обработки, указанной в пункте 2.3 Политики, осуществляется путем: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получения персональных данных в устной и письменной форме непосредственно от субъектов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внесения персональных данных в журналы, реестры и информационные системы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использования иных способов обработки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 18.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определяет угрозы безопасности персональных данных при их обработке;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принимает локальные нормативные акты и иные документы, регулирующие отношения в сфере обработки и защиты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назначает лицо, ответственное за организацию обработки персональных данных в Учреждении и за обеспечение безопасности персональных данных в информационных системах Оператора;</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создает необходимые условия для работы с персональными данными;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организует учет документов, содержащих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организует работу с информационными системами, в которых обрабатываются персональные данные;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хранит персональные данные в условиях, при которых обеспечивается их сохранность и исключается неправомерный доступ к ним;</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организует обучение работников Оператора, осуществляющих обработку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5.9.1. Персональные данные на бумажных носителях хранятся в Школы в течение сроков хранения документов, для которых эти сроки предусмотрены законодательством об архивном деле в РФ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от20.12.2019 № 236)).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5.10.Оператор прекращает обработку персональных данных в следующих случаях: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немедленно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выявлен факт их неправомерной обработки. Срок - в течение трех рабочих дней с даты выявления;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достигнута цель их обработки;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5.11.При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иное не предусмотрено другим соглашением между Оператором и субъектом персональных данных.</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5.12.При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5.13.При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 </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 xml:space="preserve">VI. АКТУАЛИЗАЦИЯ, ИСПРАВЛЕНИЕ, УДАЛЕНИЕ, УНИЧТОЖЕНИЕ ПЕРСОНАЛЬНЫХ ДАННЫХ, ОТВЕТЫ НА ЗАПРОСЫ СУБЪЕКТОВ НА ДОСТУП К ПЕРСОНАЛЬНЫМ ДАННЫМ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Запрос должен содержать: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Если в обращении (запросе) субъекта персональных данных не отражены в соответствии стребованиями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 (первичное уведомление);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(дополнительное уведомление).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6.5. Взаимодействие оператора с Роскомнадзором в рамках ведения реестр учета инцидентов в области персональных данных осуществляется в виде направления первичного и дополнительного уведомления в соответствии с приказом Роскомнадзора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6.6. Оценка вреда, который может быть причинен субъектам персональных данных в случае нарушения настоящего Закона о персональных данных, производится в соответствии с приказом Роскомнадзора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6.7. Порядок уничтожения персональных данных Оператором.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6.7.1. Условия и сроки уничтожения персональных данных Оператором:</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достижение цели обработки персональных данных либо утрата необходимости достигать эту цель - в течение не более 30 дней с даты достижения цели обработки;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достижение максимальных сроков хранения документов, содержащих персональные данные, - в течение не более 30 дней;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не более 7 рабочих дней со дня представления сведений субъектом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не более 30 дней с даты поступления указанного отзыва;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при невозможности обеспечить правомерность обработки персональных данных, осуществляемой оператором или лицом, действующим по поручению оператора, - в течение не более 10 рабочих дней с даты выявления неправомерной обработки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6.7.2.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 иное не предусмотрено другим соглашением между Оператором и субъектом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6.7.3. Уничтожение персональных данных осуществляет комиссия, созданная приказом руководителя Школы.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6.7.4. Способы уничтожения персональных данных устанавливаются в локальных нормативных актах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6.7.5. Подтверждение уничтожения персональных данных осуществляется в соответствии с требованиями, установленными приказом Роскомнадзора от 28.10.2022 № 179 «Об утверждении Требований к подтверждению уничтожения персональных данных». </w:t>
      </w:r>
    </w:p>
    <w:p>
      <w:pPr>
        <w:pStyle w:val="Normal"/>
        <w:spacing w:before="170" w:after="170"/>
        <w:ind w:hanging="0" w:left="0" w:right="0"/>
        <w:jc w:val="center"/>
        <w:rPr>
          <w:b/>
          <w:bCs/>
        </w:rPr>
      </w:pPr>
      <w:r>
        <w:rPr>
          <w:rFonts w:ascii="DejaVu Serif" w:hAnsi="DejaVu Serif"/>
          <w:b/>
          <w:bCs/>
          <w:i w:val="false"/>
          <w:caps w:val="false"/>
          <w:smallCaps w:val="false"/>
          <w:color w:val="000000"/>
          <w:spacing w:val="0"/>
          <w:sz w:val="24"/>
          <w:highlight w:val="white"/>
        </w:rPr>
        <w:t xml:space="preserve">VII ЗАКЛЮЧИТЕЛЬНЫЕ ПОЛОЖЕНИЯ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7.1. Настоящая Политика утверждается приказом руководителя Оператора.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7.2. Настоящая Политика обязательна для ознакомления и соблюдения всеми сотрудниками Оператора, осуществляющими обработку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7.3. Срок действия Политики не ограничен.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7.4. Во исполнение ч. 2 ст.18.1. Федерального закона от 27.07.2006 №152-ФЗ «О персональных данных» настоящая Политика размещается в общедоступных источниках.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7.5. Оператор имеет право вносить изменения в настоящую Политику. При внесении изменений в наименовании Политики указывается дата последнего обновления редакции. Новая редакция Политики вступает в силу с момента её утверждения, если иное не предусмотрено новой редакцией Политики.</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 xml:space="preserve">7.6. Иные локальные нормативные акты Оператора, регламентирующие порядок защиты и обработки персональных данных, должны издаваться в соответствии с настоящей Политикой и законодательством в области персональных данных. </w:t>
      </w:r>
    </w:p>
    <w:p>
      <w:pPr>
        <w:pStyle w:val="Normal"/>
        <w:spacing w:before="170" w:after="170"/>
        <w:ind w:hanging="0" w:left="0" w:right="0"/>
        <w:jc w:val="both"/>
        <w:rPr/>
      </w:pPr>
      <w:r>
        <w:rPr>
          <w:rFonts w:ascii="DejaVu Serif" w:hAnsi="DejaVu Serif"/>
          <w:b w:val="false"/>
          <w:i w:val="false"/>
          <w:caps w:val="false"/>
          <w:smallCaps w:val="false"/>
          <w:color w:val="000000"/>
          <w:spacing w:val="0"/>
          <w:sz w:val="24"/>
          <w:highlight w:val="white"/>
        </w:rPr>
        <w:t>7.7. Контроль соблюдения Политики осуществляется руководителем.</w:t>
      </w:r>
    </w:p>
    <w:sectPr>
      <w:type w:val="nextPage"/>
      <w:pgSz w:w="11906" w:h="16838"/>
      <w:pgMar w:left="1304" w:right="73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XO Thames">
    <w:charset w:val="01"/>
    <w:family w:val="roman"/>
    <w:pitch w:val="variable"/>
  </w:font>
  <w:font w:name="Open Sans">
    <w:charset w:val="01"/>
    <w:family w:val="swiss"/>
    <w:pitch w:val="variable"/>
  </w:font>
  <w:font w:name="DejaVu Serif">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Droid Sans Fallback" w:cs="Lohit Devanagari"/>
        <w:color w:val="000000"/>
        <w:sz w:val="24"/>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both"/>
    </w:pPr>
    <w:rPr>
      <w:rFonts w:ascii="XO Thames" w:hAnsi="XO Thames" w:eastAsia="Droid Sans Fallback" w:cs="Lohit Devanagari"/>
      <w:color w:val="000000"/>
      <w:spacing w:val="0"/>
      <w:kern w:val="0"/>
      <w:sz w:val="28"/>
      <w:szCs w:val="20"/>
      <w:lang w:val="ru-RU" w:eastAsia="zh-CN" w:bidi="hi-IN"/>
    </w:rPr>
  </w:style>
  <w:style w:type="paragraph" w:styleId="Heading1">
    <w:name w:val="Heading 1"/>
    <w:next w:val="Normal"/>
    <w:uiPriority w:val="9"/>
    <w:qFormat/>
    <w:pPr>
      <w:widowControl/>
      <w:bidi w:val="0"/>
      <w:spacing w:lineRule="auto" w:line="240" w:before="120" w:after="120"/>
      <w:ind w:hanging="0" w:left="0" w:right="0"/>
      <w:jc w:val="both"/>
      <w:outlineLvl w:val="0"/>
    </w:pPr>
    <w:rPr>
      <w:rFonts w:ascii="XO Thames" w:hAnsi="XO Thames" w:eastAsia="Droid Sans Fallback" w:cs="Lohit Devanagari"/>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Droid Sans Fallback" w:cs="Lohit Devanagari"/>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Droid Sans Fallback" w:cs="Lohit Devanagari"/>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Droid Sans Fallback" w:cs="Lohit Devanagari"/>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Droid Sans Fallback" w:cs="Lohit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Contents3">
    <w:name w:val="Contents 3"/>
    <w:qFormat/>
    <w:rPr>
      <w:rFonts w:ascii="XO Thames" w:hAnsi="XO Thames"/>
      <w:sz w:val="28"/>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0">
    <w:name w:val="Указатель"/>
    <w:basedOn w:val="Normal"/>
    <w:qFormat/>
    <w:pPr>
      <w:suppressLineNumbers/>
    </w:pPr>
    <w:rPr>
      <w:rFonts w:cs="Lohit Devanagari"/>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Droid Sans Fallback" w:cs="Lohit Devanagari"/>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Droid Sans Fallback" w:cs="Lohit Devanagari"/>
      <w:color w:val="000000"/>
      <w:spacing w:val="0"/>
      <w:kern w:val="0"/>
      <w:sz w:val="28"/>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Droid Sans Fallback" w:cs="Lohit Devanagari"/>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Droid Sans Fallback" w:cs="Lohit Devanagari"/>
      <w:color w:val="000000"/>
      <w:spacing w:val="0"/>
      <w:kern w:val="0"/>
      <w:sz w:val="28"/>
      <w:szCs w:val="20"/>
      <w:lang w:val="ru-RU" w:eastAsia="zh-CN" w:bidi="hi-IN"/>
    </w:rPr>
  </w:style>
  <w:style w:type="paragraph" w:styleId="Endnote1">
    <w:name w:val="Endnote1"/>
    <w:link w:val="Endnote"/>
    <w:qFormat/>
    <w:pPr>
      <w:widowControl/>
      <w:bidi w:val="0"/>
      <w:spacing w:lineRule="auto" w:line="240" w:before="0" w:after="0"/>
      <w:ind w:firstLine="851" w:left="0" w:right="0"/>
      <w:jc w:val="both"/>
    </w:pPr>
    <w:rPr>
      <w:rFonts w:ascii="XO Thames" w:hAnsi="XO Thames" w:eastAsia="Droid Sans Fallback" w:cs="Lohit Devanagari"/>
      <w:color w:val="000000"/>
      <w:spacing w:val="0"/>
      <w:kern w:val="0"/>
      <w:sz w:val="22"/>
      <w:szCs w:val="20"/>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Droid Sans Fallback" w:cs="Lohit Devanagari"/>
      <w:color w:val="000000"/>
      <w:spacing w:val="0"/>
      <w:kern w:val="0"/>
      <w:sz w:val="28"/>
      <w:szCs w:val="20"/>
      <w:lang w:val="ru-RU" w:eastAsia="zh-CN" w:bidi="hi-IN"/>
    </w:rPr>
  </w:style>
  <w:style w:type="paragraph" w:styleId="Internetlink">
    <w:name w:val="Internet link"/>
    <w:qFormat/>
    <w:pPr>
      <w:widowControl/>
      <w:bidi w:val="0"/>
      <w:spacing w:lineRule="auto" w:line="240" w:before="0" w:after="0"/>
      <w:ind w:hanging="0" w:left="0" w:right="0"/>
      <w:jc w:val="left"/>
    </w:pPr>
    <w:rPr>
      <w:rFonts w:ascii="XO Thames" w:hAnsi="XO Thames" w:eastAsia="Droid Sans Fallback" w:cs="Lohit Devanagari"/>
      <w:color w:val="0000FF"/>
      <w:spacing w:val="0"/>
      <w:kern w:val="0"/>
      <w:sz w:val="24"/>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Droid Sans Fallback" w:cs="Lohit Devanagari"/>
      <w:color w:val="000000"/>
      <w:spacing w:val="0"/>
      <w:kern w:val="0"/>
      <w:sz w:val="22"/>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Droid Sans Fallback" w:cs="Lohit Devanagari"/>
      <w:b/>
      <w:color w:val="000000"/>
      <w:spacing w:val="0"/>
      <w:kern w:val="0"/>
      <w:sz w:val="28"/>
      <w:szCs w:val="20"/>
      <w:lang w:val="ru-RU" w:eastAsia="zh-CN" w:bidi="hi-IN"/>
    </w:rPr>
  </w:style>
  <w:style w:type="paragraph" w:styleId="Style11">
    <w:name w:val="Колонтитул"/>
    <w:qFormat/>
    <w:pPr>
      <w:widowControl/>
      <w:bidi w:val="0"/>
      <w:spacing w:lineRule="auto" w:line="240" w:before="0" w:after="0"/>
      <w:ind w:hanging="0" w:left="0" w:right="0"/>
      <w:jc w:val="both"/>
    </w:pPr>
    <w:rPr>
      <w:rFonts w:ascii="XO Thames" w:hAnsi="XO Thames" w:eastAsia="Droid Sans Fallback" w:cs="Lohit Devanagari"/>
      <w:color w:val="000000"/>
      <w:spacing w:val="0"/>
      <w:kern w:val="0"/>
      <w:sz w:val="28"/>
      <w:szCs w:val="20"/>
      <w:lang w:val="ru-RU" w:eastAsia="zh-CN" w:bidi="hi-IN"/>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Droid Sans Fallback" w:cs="Lohit Devanagari"/>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Droid Sans Fallback" w:cs="Lohit Devanagari"/>
      <w:color w:val="000000"/>
      <w:spacing w:val="0"/>
      <w:kern w:val="0"/>
      <w:sz w:val="28"/>
      <w:szCs w:val="20"/>
      <w:lang w:val="ru-RU" w:eastAsia="zh-CN" w:bidi="hi-IN"/>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Droid Sans Fallback" w:cs="Lohit Devanagari"/>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Droid Sans Fallback" w:cs="Lohit Devanagari"/>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Droid Sans Fallback" w:cs="Lohit Devanagari"/>
      <w:b/>
      <w:caps/>
      <w:color w:val="000000"/>
      <w:spacing w:val="0"/>
      <w:kern w:val="0"/>
      <w:sz w:val="40"/>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rasnouralskaja.gosuslugi.ru/" TargetMode="External"/><Relationship Id="rId3" Type="http://schemas.openxmlformats.org/officeDocument/2006/relationships/hyperlink" Target="https://sh-krasnouralskaya-s-im-9-yanvarya-r56.gosweb.gosuslugi.ru/" TargetMode="External"/><Relationship Id="rId4" Type="http://schemas.openxmlformats.org/officeDocument/2006/relationships/hyperlink" Target="" TargetMode="External"/><Relationship Id="rId5" Type="http://schemas.openxmlformats.org/officeDocument/2006/relationships/hyperlink" Target="https://yandex.ru/support/metrica/code/datacollected.html" TargetMode="External"/><Relationship Id="rId6" Type="http://schemas.openxmlformats.org/officeDocument/2006/relationships/hyperlink" Target="https://krasnouralskaja.gosuslugi.ru/" TargetMode="External"/><Relationship Id="rId7" Type="http://schemas.openxmlformats.org/officeDocument/2006/relationships/hyperlink" Target="" TargetMode="External"/><Relationship Id="rId8" Type="http://schemas.openxmlformats.org/officeDocument/2006/relationships/hyperlink" Target="https://sh-krasnouralskaya-s-im-9-yanvarya-r56.gosweb.gosuslugi.ru/" TargetMode="External"/><Relationship Id="rId9" Type="http://schemas.openxmlformats.org/officeDocument/2006/relationships/hyperlink" Target="" TargetMode="External"/><Relationship Id="rId10" Type="http://schemas.openxmlformats.org/officeDocument/2006/relationships/hyperlink" Target="https://krasnouralskaja.gosuslugi.ru/" TargetMode="External"/><Relationship Id="rId11" Type="http://schemas.openxmlformats.org/officeDocument/2006/relationships/hyperlink" Target="https://sh-krasnouralskaya-s-im-9-yanvarya-r56.gosweb.gosuslugi.ru/" TargetMode="External"/><Relationship Id="rId12" Type="http://schemas.openxmlformats.org/officeDocument/2006/relationships/hyperlink" Target=""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pitchFamily="0" charset="1"/>
        <a:ea typeface=""/>
        <a:cs typeface=""/>
      </a:majorFont>
      <a:minorFont>
        <a:latin typeface="XO Thames" pitchFamily="0" charset="1"/>
        <a:ea typeface=""/>
        <a:cs typeface=""/>
      </a:minorFont>
    </a:fontScheme>
    <a:fmtScheme>
      <a:fillStyleLst>
        <a:solidFill>
          <a:schemeClr val="phClr"/>
        </a:solidFill>
        <a:gradFill>
          <a:gsLst>
            <a:gs pos="0">
              <a:schemeClr val="phClr">
                <a:tint val="50000"/>
              </a:schemeClr>
            </a:gs>
            <a:gs pos="35000">
              <a:schemeClr val="phClr">
                <a:tint val="63000"/>
              </a:schemeClr>
            </a:gs>
            <a:gs pos="100000">
              <a:schemeClr val="phClr">
                <a:tint val="8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60000"/>
              </a:schemeClr>
            </a:gs>
            <a:gs pos="40000">
              <a:schemeClr val="phClr">
                <a:tint val="55000"/>
                <a:shade val="99000"/>
              </a:schemeClr>
            </a:gs>
            <a:gs pos="100000">
              <a:schemeClr val="phClr">
                <a:shade val="20000"/>
              </a:schemeClr>
            </a:gs>
          </a:gsLst>
          <a:tileRect l="0" t="0" r="0" b="0"/>
        </a:gradFill>
        <a:gradFill>
          <a:gsLst>
            <a:gs pos="0">
              <a:schemeClr val="phClr">
                <a:tint val="20000"/>
              </a:schemeClr>
            </a:gs>
            <a:gs pos="100000">
              <a:schemeClr val="phClr">
                <a:shade val="30000"/>
              </a:schemeClr>
            </a:gs>
          </a:gsLst>
          <a:tileRect l="0" t="0" r="0" b="0"/>
        </a:gradFill>
      </a:bgFillStyleLst>
    </a:fmtScheme>
  </a:themeElements>
</a:theme>
</file>

<file path=_xmlsignatures/_rels/origin.sigs.rels><?xml version="1.0" encoding="UTF-8"?>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7f8b025f-e2e7-498d-bd18-97aebb68d417">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Pf/aXYB+1on3j4SA8tyn0XNz2wmEn/YZbDG3dVnayJ4=</DigestValue>
    </Reference>
    <Reference Type="http://www.w3.org/2000/09/xmldsig#Object" URI="#idOfficeObject">
      <DigestMethod Algorithm="urn:ietf:params:xml:ns:cpxmlsec:algorithms:gostr34112012-256"/>
      <DigestValue>a9D1El8cJslwpkNBJ8ZA2Ibk9lheC9hwbg9zMSOxdtM=</DigestValue>
    </Reference>
    <Reference Type="http://uri.etsi.org/01903#SignedProperties" URI="#idSignedProperties">
      <Transforms>
        <Transform Algorithm="http://www.w3.org/TR/2001/REC-xml-c14n-20010315"/>
      </Transforms>
      <DigestMethod Algorithm="urn:ietf:params:xml:ns:cpxmlsec:algorithms:gostr34112012-256"/>
      <DigestValue>fna3M1gN2wZn4zlJ8HeMSwe9VJKTPH+GRl8GmgENSFg=</DigestValue>
    </Reference>
  </SignedInfo>
  <SignatureValue>K4YdEpZB6qd2rZf1aoStcGZtrWWCaav/YEGl980KUSJdTbgc9CL5lZUrwpSnVqLT
vnMEaKjus9JtzyWFRKuALA==</SignatureValue>
  <KeyInfo>
    <X509Data>
      <X509SubjectName>CN=Яньшин Павел Михайлович, SN=Яньшин, G=Павел Михайлович, E=werbn@rambler.ru, ИНН=563802402706, СНИЛС=10408005087, O="МУНИЦИПАЛЬНОЕ БЮДЖЕТНОЕ ОБЩЕОБРАЗОВАТЕЛЬНОЕ УЧРЕЖДЕНИЕ ""КРАСНОУРАЛЬСКАЯ СРЕДНЯЯ ОБЩЕОБРАЗОВАТЕЛЬНАЯ ШКОЛА ОРЕНБУРГСКОГО РАЙОНА"" ОРЕНБУРГСКОЙ ОБЛАСТИ", T=Директор, S=Оренбургская область, C=RU</X509SubjectName>
      <X509Certificate>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</X509Certificate>
    </X509Data>
  </KeyInfo>
  <Object Id="idPackageObject">
    <Manifest>
      <Reference URI="/_rels/.rels?ContentType=application/vnd.openxmlformats-package.relationships+xml">
        <Transforms>
          <Transform Algorithm="http://schemas.openxmlformats.org/package/2006/RelationshipTransform">
            <RelationshipReference xmlns="http://schemas.openxmlformats.org/package/2006/digital-signature" SourceId="rId1"/>
            <RelationshipReference xmlns="http://schemas.openxmlformats.org/package/2006/digital-signature" SourceId="rId2"/>
            <RelationshipReference xmlns="http://schemas.openxmlformats.org/package/2006/digital-signature" SourceId="rId3"/>
          </Transform>
          <Transform Algorithm="http://www.w3.org/TR/2001/REC-xml-c14n-20010315"/>
        </Transforms>
        <DigestMethod Algorithm="urn:ietf:params:xml:ns:cpxmlsec:algorithms:gostr34112012-256"/>
        <DigestValue>prXavrlsmYza189KcWETl4xmL3rzpfr+fGfKygP6T30=</DigestValue>
      </Reference>
      <Reference URI="/word/_rels/document.xml.rels?ContentType=application/vnd.openxmlformats-package.relationships+xml">
        <Transforms>
          <Transform Algorithm="http://schemas.openxmlformats.org/package/2006/RelationshipTransform">
            <RelationshipReference xmlns="http://schemas.openxmlformats.org/package/2006/digital-signature" SourceId="rId1"/>
            <RelationshipReference xmlns="http://schemas.openxmlformats.org/package/2006/digital-signature" SourceId="rId13"/>
            <RelationshipReference xmlns="http://schemas.openxmlformats.org/package/2006/digital-signature" SourceId="rId14"/>
            <RelationshipReference xmlns="http://schemas.openxmlformats.org/package/2006/digital-signature" SourceId="rId15"/>
          </Transform>
          <Transform Algorithm="http://www.w3.org/TR/2001/REC-xml-c14n-20010315"/>
        </Transforms>
        <DigestMethod Algorithm="urn:ietf:params:xml:ns:cpxmlsec:algorithms:gostr34112012-256"/>
        <DigestValue>kgDejNZ3Abp5cQyfLuQyAknh8InLDJvjwt82IKm6BGY=</DigestValue>
      </Reference>
      <Reference URI="/word/document.xml?ContentType=application/vnd.openxmlformats-officedocument.wordprocessingml.document.main+xml">
        <DigestMethod Algorithm="urn:ietf:params:xml:ns:cpxmlsec:algorithms:gostr34112012-256"/>
        <DigestValue>1I4v/PYUKcyBnE6U6igDe7RAPv+LIugCq9vXGopG+M4=</DigestValue>
      </Reference>
      <Reference URI="/word/fontTable.xml?ContentType=application/vnd.openxmlformats-officedocument.wordprocessingml.fontTable+xml">
        <DigestMethod Algorithm="urn:ietf:params:xml:ns:cpxmlsec:algorithms:gostr34112012-256"/>
        <DigestValue>mT7brV6Wyskm7FC+rXNbPaP2Z89e/nC2+xpKfx+ojPM=</DigestValue>
      </Reference>
      <Reference URI="/word/settings.xml?ContentType=application/vnd.openxmlformats-officedocument.wordprocessingml.settings+xml">
        <DigestMethod Algorithm="urn:ietf:params:xml:ns:cpxmlsec:algorithms:gostr34112012-256"/>
        <DigestValue>vLGFeX3862WxifhiL2vWuNouj1ecLT7npuBFXU/FL9Y=</DigestValue>
      </Reference>
      <Reference URI="/word/styles.xml?ContentType=application/vnd.openxmlformats-officedocument.wordprocessingml.styles+xml">
        <DigestMethod Algorithm="urn:ietf:params:xml:ns:cpxmlsec:algorithms:gostr34112012-256"/>
        <DigestValue>aF9bcGIK5VjxbpgjuBwBsE6IrgP1GSxdoOCtZGwGEGw=</DigestValue>
      </Reference>
      <Reference URI="/word/theme/theme1.xml?ContentType=application/vnd.openxmlformats-officedocument.theme+xml">
        <DigestMethod Algorithm="urn:ietf:params:xml:ns:cpxmlsec:algorithms:gostr34112012-256"/>
        <DigestValue>5bsv3QCzb3IdVzOQuVvGMGnf8W4d0YYjHrduzBLSU+Y=</DigestValue>
      </Reference>
    </Manifest>
    <SignatureProperties>
      <SignatureProperty Id="idSignatureTime_7f8b025f-e2e7-498d-bd18-97aebb68d417" Target="#7f8b025f-e2e7-498d-bd18-97aebb68d417">
        <mdssi:SignatureTime xmlns:mdssi="http://schemas.openxmlformats.org/package/2006/digital-signature">
          <mdssi:Format>YYYY-MM-DDThh:mm:ssTZD</mdssi:Format>
          <mdssi:Value>2025-05-28T09:56:55Z</mdssi:Value>
        </mdssi:SignatureTime>
      </SignatureProperty>
    </SignatureProperties>
  </Object>
  <Object Id="idOfficeObject">
    <SignatureProperties>
      <SignatureProperty Id="idOfficeV1Details_7f8b025f-e2e7-498d-bd18-97aebb68d417" Target="#7f8b025f-e2e7-498d-bd18-97aebb68d417">
        <SignatureInfoV1 xmlns="http://schemas.microsoft.com/office/2006/digsig">
          <SetupID/>
          <SignatureText/>
          <SignatureImage/>
          <SignatureComments/>
          <WindowsVersion/>
          <OfficeVersion>undefined</OfficeVersion>
          <ApplicationVersion>undefined</ApplicationVersion>
          <Monitors/>
          <HorizontalResolution/>
          <VerticalResolution/>
          <ColorDepth/>
          <SignatureProviderId>{81d3af75-51db-4c77-f001-b193d7b01968}</SignatureProviderId>
          <SignatureProviderUrl>https://myoffice.ru</SignatureProviderUrl>
          <SignatureProviderDetails>2</SignatureProviderDetails>
          <SignatureType>1</SignatureType>
        </SignatureInfoV1>
      </SignatureProperty>
    </SignatureProperties>
  </Object>
  <Object>
    <xd:QualifyingProperties xmlns:xd="http://uri.etsi.org/01903/v1.3.2#" Target="#7f8b025f-e2e7-498d-bd18-97aebb68d417">
      <xd:SignedProperties Id="idSignedProperties">
        <xd:SignedSignatureProperties>
          <xd:SigningTime>2025-05-28T09:56:55Z</xd:SigningTime>
          <xd:SigningCertificate>
            <xd:Cert>
              <xd:CertDigest>
                <DigestMethod Algorithm="http://www.w3.org/2000/09/xmldsig#sha1"/>
                <DigestValue>BHZ7pLvmu8kVTc2nTOBBxSzx30g=</DigestValue>
              </xd:CertDigest>
              <xd:IssuerSerial>
                <X509IssuerName>E=uc_fk@roskazna.ru, S=77 Москва, ИНН ЮЛ=7710568760, ОГРН=1047797019830, STREET="Большой Златоустинский переулок, д. 6, строение 1", L=г. Москва, C=RU, O=Казначейство России, CN=Федеральное казначейство</X509IssuerName>
                <X509SerialNumber>218518542956523907127280238934457258958</X509SerialNumber>
              </xd:IssuerSerial>
            </xd:Cert>
          </xd:SigningCertificate>
          <xd:SignatureProductionPlace>
            <xd:City/>
            <xd:CountryName/>
          </xd:SignatureProductionPlace>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TotalTime>
  <Application>LibreOffice/7.6.7.2$Linux_X86_64 LibreOffice_project/60$Build-2</Application>
  <AppVersion>15.0000</AppVersion>
  <Pages>20</Pages>
  <Words>5793</Words>
  <Characters>43369</Characters>
  <CharactersWithSpaces>49109</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2025-05-28T09:48:14Z</dcterms:created>
  <dc:creator/>
  <dc:description/>
  <dc:language>ru-RU</dc:language>
  <cp:lastModifiedBy/>
  <dcterms:modified xsi:type="dcterms:W3CDTF">2025-05-28T14:56:02Z</dcterms:modified>
  <cp:revision>1</cp:revision>
  <dc:subject/>
  <dc:title/>
</cp:coreProperties>
</file>